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D46F2" w:rsidP="002D46F2" w:rsidRDefault="002D46F2" w14:paraId="dfa9994" w14:textId="dfa9994">
      <w:pPr>
        <w:autoSpaceDE w:val="false"/>
        <w:autoSpaceDN w:val="false"/>
        <w:adjustRightInd w:val="false"/>
        <w:spacing w:after="0" w:line="240" w:lineRule="auto"/>
        <w:ind w:right="-270"/>
        <w:jc w:val="both"/>
        <w15:collapsed w:val="false"/>
        <w:rPr>
          <w:rFonts w:ascii="Calibri" w:hAnsi="Calibri" w:cs="Calibri"/>
          <w:b/>
          <w:bCs/>
          <w:color w:val="000000"/>
          <w:sz w:val="24"/>
          <w:szCs w:val="24"/>
          <w:lang w:val="hr-HR"/>
        </w:rPr>
      </w:pPr>
      <w:bookmarkStart w:name="_GoBack" w:id="0"/>
      <w:bookmarkEnd w:id="0"/>
    </w:p>
    <w:p w:rsidR="002D46F2" w:rsidP="002D46F2" w:rsidRDefault="002D46F2">
      <w:pPr>
        <w:autoSpaceDE w:val="false"/>
        <w:autoSpaceDN w:val="false"/>
        <w:adjustRightInd w:val="false"/>
        <w:spacing w:after="0" w:line="240" w:lineRule="auto"/>
        <w:ind w:right="-270"/>
        <w:jc w:val="both"/>
        <w:rPr>
          <w:rFonts w:ascii="Calibri" w:hAnsi="Calibri" w:cs="Calibri"/>
          <w:b/>
          <w:bCs/>
          <w:color w:val="000000"/>
          <w:sz w:val="24"/>
          <w:szCs w:val="24"/>
          <w:lang w:val="hr-HR"/>
        </w:rPr>
      </w:pPr>
    </w:p>
    <w:p w:rsidRPr="00867C67" w:rsidR="002D46F2" w:rsidP="002D46F2" w:rsidRDefault="002D46F2">
      <w:pPr>
        <w:autoSpaceDE w:val="false"/>
        <w:autoSpaceDN w:val="false"/>
        <w:adjustRightInd w:val="false"/>
        <w:spacing w:after="0" w:line="240" w:lineRule="auto"/>
        <w:ind w:right="-2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hr-HR"/>
        </w:rPr>
      </w:pPr>
      <w:r w:rsidRPr="00867C67">
        <w:rPr>
          <w:rFonts w:ascii="Times New Roman" w:hAnsi="Times New Roman" w:cs="Times New Roman"/>
          <w:b/>
          <w:bCs/>
          <w:color w:val="000000"/>
          <w:sz w:val="28"/>
          <w:szCs w:val="28"/>
          <w:lang w:val="hr-HR"/>
        </w:rPr>
        <w:t xml:space="preserve">PRILOG BROJ </w:t>
      </w:r>
      <w:r w:rsidRPr="00867C67" w:rsidR="00867C67">
        <w:rPr>
          <w:rFonts w:ascii="Times New Roman" w:hAnsi="Times New Roman" w:cs="Times New Roman"/>
          <w:b/>
          <w:bCs/>
          <w:color w:val="000000"/>
          <w:sz w:val="28"/>
          <w:szCs w:val="28"/>
          <w:lang w:val="hr-HR"/>
        </w:rPr>
        <w:t xml:space="preserve">  </w:t>
      </w:r>
      <w:r w:rsidR="00133777">
        <w:rPr>
          <w:rFonts w:ascii="Times New Roman" w:hAnsi="Times New Roman" w:cs="Times New Roman"/>
          <w:b/>
          <w:bCs/>
          <w:color w:val="000000"/>
          <w:sz w:val="28"/>
          <w:szCs w:val="28"/>
          <w:lang w:val="hr-HR"/>
        </w:rPr>
        <w:t>3</w:t>
      </w:r>
    </w:p>
    <w:p w:rsidR="002D46F2" w:rsidP="002D46F2" w:rsidRDefault="002D46F2">
      <w:pPr>
        <w:autoSpaceDE w:val="false"/>
        <w:autoSpaceDN w:val="false"/>
        <w:adjustRightInd w:val="false"/>
        <w:spacing w:after="0" w:line="240" w:lineRule="auto"/>
        <w:ind w:right="-270"/>
        <w:jc w:val="both"/>
        <w:rPr>
          <w:rFonts w:ascii="Calibri" w:hAnsi="Calibri" w:cs="Calibri"/>
          <w:b/>
          <w:bCs/>
          <w:color w:val="000000"/>
          <w:sz w:val="24"/>
          <w:szCs w:val="24"/>
          <w:lang w:val="hr-HR"/>
        </w:rPr>
      </w:pPr>
    </w:p>
    <w:p w:rsidR="00133777" w:rsidP="00133777" w:rsidRDefault="00133777">
      <w:pPr>
        <w:pStyle w:val="Odlomakpopisa"/>
        <w:spacing w:after="0"/>
        <w:ind w:left="1080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="00133777" w:rsidP="00133777" w:rsidRDefault="00133777">
      <w:pPr>
        <w:pStyle w:val="Odlomakpopisa"/>
        <w:spacing w:after="0"/>
        <w:ind w:left="1080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="00133777" w:rsidP="00133777" w:rsidRDefault="00133777">
      <w:pPr>
        <w:pStyle w:val="Odlomakpopisa"/>
        <w:spacing w:after="0"/>
        <w:ind w:left="108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Ostali prilozi planu</w:t>
      </w:r>
    </w:p>
    <w:p w:rsidR="00133777" w:rsidP="00133777" w:rsidRDefault="00133777">
      <w:pPr>
        <w:pStyle w:val="Odlomakpopisa"/>
        <w:spacing w:after="0"/>
        <w:ind w:left="1080"/>
        <w:rPr>
          <w:rFonts w:ascii="Times New Roman" w:hAnsi="Times New Roman" w:cs="Times New Roman"/>
          <w:sz w:val="24"/>
          <w:szCs w:val="24"/>
          <w:lang w:val="hr-HR"/>
        </w:rPr>
      </w:pPr>
    </w:p>
    <w:p w:rsidR="00133777" w:rsidP="00133777" w:rsidRDefault="00133777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:rsidR="00133777" w:rsidP="00133777" w:rsidRDefault="00133777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:rsidR="00133777" w:rsidP="00133777" w:rsidRDefault="00133777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:rsidRPr="00133777" w:rsidR="00133777" w:rsidP="00133777" w:rsidRDefault="00133777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133777">
        <w:rPr>
          <w:rFonts w:ascii="Times New Roman" w:hAnsi="Times New Roman" w:cs="Times New Roman"/>
          <w:sz w:val="24"/>
          <w:szCs w:val="24"/>
          <w:lang w:val="hr-HR"/>
        </w:rPr>
        <w:t xml:space="preserve">Popis ugovora stečajnog dužnika </w:t>
      </w:r>
    </w:p>
    <w:p w:rsidR="002D46F2" w:rsidP="002D46F2" w:rsidRDefault="002D46F2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:rsidR="002D46F2" w:rsidP="002D46F2" w:rsidRDefault="002D46F2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:rsidR="00B704DA" w:rsidP="00133777" w:rsidRDefault="00133777">
      <w:pPr>
        <w:pStyle w:val="Odlomakpopisa"/>
        <w:numPr>
          <w:ilvl w:val="0"/>
          <w:numId w:val="4"/>
        </w:numPr>
        <w:autoSpaceDE w:val="false"/>
        <w:autoSpaceDN w:val="false"/>
        <w:adjustRightInd w:val="false"/>
        <w:spacing w:after="0" w:line="240" w:lineRule="auto"/>
        <w:ind w:right="-270"/>
        <w:jc w:val="both"/>
        <w:rPr>
          <w:rFonts w:ascii="Calibri" w:hAnsi="Calibri" w:cs="Calibri"/>
          <w:b/>
          <w:bCs/>
          <w:color w:val="000000"/>
          <w:sz w:val="24"/>
          <w:szCs w:val="24"/>
          <w:lang w:val="hr-HR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val="hr-HR"/>
        </w:rPr>
        <w:t>Ugovor o najmu stana od dana 31. ožujka 2021. godine sklopljen između dužnika u stečaju i najmoprimca UMUNT EGMEN CAM</w:t>
      </w:r>
    </w:p>
    <w:p w:rsidRPr="00133777" w:rsidR="00133777" w:rsidP="00133777" w:rsidRDefault="00133777">
      <w:pPr>
        <w:pStyle w:val="Odlomakpopisa"/>
        <w:numPr>
          <w:ilvl w:val="0"/>
          <w:numId w:val="4"/>
        </w:numPr>
        <w:autoSpaceDE w:val="false"/>
        <w:autoSpaceDN w:val="false"/>
        <w:adjustRightInd w:val="false"/>
        <w:spacing w:after="0" w:line="240" w:lineRule="auto"/>
        <w:ind w:right="-270"/>
        <w:jc w:val="both"/>
        <w:rPr>
          <w:rFonts w:ascii="Calibri" w:hAnsi="Calibri" w:cs="Calibri"/>
          <w:b/>
          <w:bCs/>
          <w:color w:val="000000"/>
          <w:sz w:val="24"/>
          <w:szCs w:val="24"/>
          <w:lang w:val="hr-HR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val="hr-HR"/>
        </w:rPr>
        <w:t>Ugovor o najmu stana od dana 31. ožujka 2021. godine sklopljen između dužnika u stečaju i najmoprimca ALEKSANDAR MILOVANOVIĆ</w:t>
      </w:r>
    </w:p>
    <w:p w:rsidR="00133777" w:rsidP="00133777" w:rsidRDefault="00133777">
      <w:pPr>
        <w:pStyle w:val="Odlomakpopisa"/>
        <w:autoSpaceDE w:val="false"/>
        <w:autoSpaceDN w:val="false"/>
        <w:adjustRightInd w:val="false"/>
        <w:spacing w:after="0" w:line="240" w:lineRule="auto"/>
        <w:ind w:right="-270"/>
        <w:jc w:val="both"/>
        <w:rPr>
          <w:rFonts w:ascii="Calibri" w:hAnsi="Calibri" w:cs="Calibri"/>
          <w:b/>
          <w:bCs/>
          <w:color w:val="000000"/>
          <w:sz w:val="24"/>
          <w:szCs w:val="24"/>
          <w:lang w:val="hr-HR"/>
        </w:rPr>
      </w:pPr>
    </w:p>
    <w:p w:rsidR="00133777" w:rsidP="00133777" w:rsidRDefault="00133777">
      <w:pPr>
        <w:pStyle w:val="Odlomakpopisa"/>
        <w:autoSpaceDE w:val="false"/>
        <w:autoSpaceDN w:val="false"/>
        <w:adjustRightInd w:val="false"/>
        <w:spacing w:after="0" w:line="240" w:lineRule="auto"/>
        <w:ind w:right="-270"/>
        <w:jc w:val="both"/>
        <w:rPr>
          <w:rFonts w:ascii="Calibri" w:hAnsi="Calibri" w:cs="Calibri"/>
          <w:b/>
          <w:bCs/>
          <w:color w:val="000000"/>
          <w:sz w:val="24"/>
          <w:szCs w:val="24"/>
          <w:lang w:val="hr-HR"/>
        </w:rPr>
      </w:pPr>
    </w:p>
    <w:p w:rsidR="00133777" w:rsidP="00133777" w:rsidRDefault="00133777">
      <w:pPr>
        <w:pStyle w:val="Odlomakpopisa"/>
        <w:autoSpaceDE w:val="false"/>
        <w:autoSpaceDN w:val="false"/>
        <w:adjustRightInd w:val="false"/>
        <w:spacing w:after="0" w:line="240" w:lineRule="auto"/>
        <w:ind w:right="-270"/>
        <w:jc w:val="both"/>
        <w:rPr>
          <w:rFonts w:ascii="Calibri" w:hAnsi="Calibri" w:cs="Calibri"/>
          <w:b/>
          <w:bCs/>
          <w:color w:val="000000"/>
          <w:sz w:val="24"/>
          <w:szCs w:val="24"/>
          <w:lang w:val="hr-HR"/>
        </w:rPr>
      </w:pPr>
    </w:p>
    <w:p w:rsidRPr="00133777" w:rsidR="00133777" w:rsidP="00133777" w:rsidRDefault="00133777">
      <w:pPr>
        <w:pStyle w:val="Odlomakpopisa"/>
        <w:autoSpaceDE w:val="false"/>
        <w:autoSpaceDN w:val="false"/>
        <w:adjustRightInd w:val="false"/>
        <w:spacing w:after="0" w:line="240" w:lineRule="auto"/>
        <w:ind w:right="-270"/>
        <w:jc w:val="both"/>
        <w:rPr>
          <w:rFonts w:ascii="Calibri" w:hAnsi="Calibri" w:cs="Calibri"/>
          <w:b/>
          <w:bCs/>
          <w:color w:val="000000"/>
          <w:sz w:val="24"/>
          <w:szCs w:val="24"/>
          <w:lang w:val="hr-HR"/>
        </w:rPr>
      </w:pPr>
    </w:p>
    <w:sectPr w:rsidRPr="00133777" w:rsidR="00133777" w:rsidSect="00AB62DB">
      <w:head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731C" w:rsidP="002D46F2" w:rsidRDefault="0086731C">
      <w:pPr>
        <w:spacing w:after="0" w:line="240" w:lineRule="auto"/>
      </w:pPr>
      <w:r>
        <w:separator/>
      </w:r>
    </w:p>
  </w:endnote>
  <w:endnote w:type="continuationSeparator" w:id="0">
    <w:p w:rsidR="0086731C" w:rsidP="002D46F2" w:rsidRDefault="00867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731C" w:rsidP="002D46F2" w:rsidRDefault="0086731C">
      <w:pPr>
        <w:spacing w:after="0" w:line="240" w:lineRule="auto"/>
      </w:pPr>
      <w:r>
        <w:separator/>
      </w:r>
    </w:p>
  </w:footnote>
  <w:footnote w:type="continuationSeparator" w:id="0">
    <w:p w:rsidR="0086731C" w:rsidP="002D46F2" w:rsidRDefault="00867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D46F2" w:rsidP="002D46F2" w:rsidRDefault="002D46F2">
    <w:pPr>
      <w:pStyle w:val="Zaglavlje"/>
      <w:pBdr>
        <w:bottom w:val="single" w:color="auto" w:sz="6" w:space="1"/>
      </w:pBdr>
      <w:jc w:val="center"/>
      <w:rPr>
        <w:lang w:val="hr-HR"/>
      </w:rPr>
    </w:pPr>
    <w:r>
      <w:rPr>
        <w:lang w:val="hr-HR"/>
      </w:rPr>
      <w:t>SUNČANO DIKLO D.O.O. U STEČAJU</w:t>
    </w:r>
  </w:p>
  <w:p w:rsidR="002D46F2" w:rsidP="002D46F2" w:rsidRDefault="002D46F2">
    <w:pPr>
      <w:pStyle w:val="Zaglavlje"/>
      <w:pBdr>
        <w:bottom w:val="single" w:color="auto" w:sz="6" w:space="1"/>
      </w:pBdr>
      <w:jc w:val="center"/>
      <w:rPr>
        <w:lang w:val="hr-HR"/>
      </w:rPr>
    </w:pPr>
    <w:r>
      <w:rPr>
        <w:lang w:val="hr-HR"/>
      </w:rPr>
      <w:t xml:space="preserve"> PRIJEDLOG STEČAJNOG PLANA</w:t>
    </w:r>
  </w:p>
  <w:p w:rsidR="002D46F2" w:rsidRDefault="002D46F2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65FAB"/>
    <w:multiLevelType w:val="hybridMultilevel"/>
    <w:tmpl w:val="3ED82E40"/>
    <w:lvl w:ilvl="0" w:tplc="CD3ADF1E">
      <w:start w:val="4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B0240EF"/>
    <w:multiLevelType w:val="hybridMultilevel"/>
    <w:tmpl w:val="78420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547BE4"/>
    <w:multiLevelType w:val="hybridMultilevel"/>
    <w:tmpl w:val="2530E3C4"/>
    <w:lvl w:ilvl="0" w:tplc="E0E8E0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C32F35"/>
    <w:multiLevelType w:val="hybridMultilevel"/>
    <w:tmpl w:val="C220B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46F2"/>
    <w:rsid w:val="00133777"/>
    <w:rsid w:val="002D46F2"/>
    <w:rsid w:val="00540FE5"/>
    <w:rsid w:val="00754815"/>
    <w:rsid w:val="0086731C"/>
    <w:rsid w:val="00867C67"/>
    <w:rsid w:val="00AB62DB"/>
    <w:rsid w:val="00AE3953"/>
    <w:rsid w:val="00B704DA"/>
    <w:rsid w:val="00C41CB7"/>
    <w:rsid w:val="00CF55D6"/>
    <w:rsid w:val="00D8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D46F2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D46F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semiHidden/>
    <w:unhideWhenUsed/>
    <w:rsid w:val="002D46F2"/>
    <w:pPr>
      <w:tabs>
        <w:tab w:val="center" w:pos="4680"/>
        <w:tab w:val="right" w:pos="9360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semiHidden/>
    <w:rsid w:val="002D46F2"/>
  </w:style>
  <w:style w:type="paragraph" w:styleId="Podnoje">
    <w:name w:val="footer"/>
    <w:basedOn w:val="Normal"/>
    <w:link w:val="PodnojeChar"/>
    <w:uiPriority w:val="99"/>
    <w:semiHidden/>
    <w:unhideWhenUsed/>
    <w:rsid w:val="002D46F2"/>
    <w:pPr>
      <w:tabs>
        <w:tab w:val="center" w:pos="4680"/>
        <w:tab w:val="right" w:pos="9360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semiHidden/>
    <w:rsid w:val="002D46F2"/>
  </w:style>
  <w:style w:type="character" w:styleId="Tekstrezerviranogmjesta">
    <w:name w:val="Placeholder Text"/>
    <w:basedOn w:val="Zadanifontodlomka"/>
    <w:uiPriority w:val="99"/>
    <w:semiHidden/>
    <w:rsid w:val="00C41C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41CB7"/>
    <w:rPr>
      <w:rFonts w:ascii="Times New Roman" w:hAnsi="Times New Roman" w:cs="Times New Roman"/>
      <w:b/>
      <w:bCs/>
      <w:color w:val="00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41CB7"/>
    <w:rPr>
      <w:rFonts w:ascii="Calibri" w:hAnsi="Calibri" w:cs="Calibri"/>
      <w:b/>
      <w:bCs/>
      <w:color w:val="000000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41CB7"/>
    <w:rPr>
      <w:rFonts w:ascii="Calibri" w:hAnsi="Calibri" w:cs="Calibri"/>
      <w:b w:val="false"/>
      <w:bCs w:val="false"/>
      <w:color w:val="000000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41CB7"/>
    <w:rPr>
      <w:rFonts w:ascii="Calibri" w:hAnsi="Calibri" w:cs="Calibri"/>
      <w:b w:val="false"/>
      <w:bCs w:val="false"/>
      <w:color w:val="000000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51</properties:Words>
  <properties:Characters>263</properties:Characters>
  <properties:Lines>21</properties:Lines>
  <properties:Paragraphs>5</properties:Paragraphs>
  <properties:TotalTime>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2021-06-02T09:21:00Z</dcterms:created>
  <dc:creator>Windows User</dc:creator>
  <cp:lastModifiedBy>Merlina Klišmanić</cp:lastModifiedBy>
  <cp:lastPrinted>2022-03-28T12:57:00Z</cp:lastPrinted>
  <dcterms:modified xmlns:xsi="http://www.w3.org/2001/XMLSchema-instance" xsi:type="dcterms:W3CDTF">2022-03-28T12:57:00Z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St-144/2020-78-4 - PRILOG BROJ 3 (PRILOG BROJ 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